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35F" w:rsidRDefault="001266F5"/>
    <w:p w:rsidR="00632893" w:rsidRDefault="00632893" w:rsidP="00632893">
      <w:pPr>
        <w:jc w:val="center"/>
        <w:rPr>
          <w:rFonts w:eastAsiaTheme="minorEastAsia"/>
          <w:i/>
          <w:iCs/>
          <w:noProof/>
          <w:color w:val="002060"/>
        </w:rPr>
      </w:pPr>
      <w:r>
        <w:rPr>
          <w:rFonts w:eastAsiaTheme="minorEastAsia"/>
          <w:i/>
          <w:iCs/>
          <w:noProof/>
          <w:color w:val="002060"/>
        </w:rPr>
        <w:drawing>
          <wp:inline distT="0" distB="0" distL="0" distR="0">
            <wp:extent cx="1996850" cy="248602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i europe logo hr rgb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480" cy="2495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893" w:rsidRDefault="00632893" w:rsidP="00BC06BB">
      <w:pPr>
        <w:rPr>
          <w:rFonts w:eastAsiaTheme="minorEastAsia"/>
          <w:i/>
          <w:iCs/>
          <w:noProof/>
          <w:color w:val="002060"/>
        </w:rPr>
      </w:pPr>
    </w:p>
    <w:p w:rsidR="00632893" w:rsidRDefault="00632893" w:rsidP="00BC06BB">
      <w:pPr>
        <w:rPr>
          <w:rFonts w:eastAsiaTheme="minorEastAsia"/>
          <w:i/>
          <w:iCs/>
          <w:noProof/>
          <w:color w:val="002060"/>
        </w:rPr>
      </w:pPr>
    </w:p>
    <w:p w:rsidR="00BC06BB" w:rsidRDefault="00BC06BB" w:rsidP="00632893">
      <w:pPr>
        <w:jc w:val="both"/>
        <w:rPr>
          <w:rFonts w:eastAsiaTheme="minorEastAsia"/>
          <w:i/>
          <w:iCs/>
          <w:noProof/>
          <w:color w:val="002060"/>
        </w:rPr>
      </w:pPr>
      <w:r>
        <w:rPr>
          <w:rFonts w:eastAsiaTheme="minorEastAsia"/>
          <w:i/>
          <w:iCs/>
          <w:noProof/>
          <w:color w:val="002060"/>
        </w:rPr>
        <w:t xml:space="preserve">ACI EUROPE is the European region of Airports Council International (ACI), the only worldwide professional association of airport operators. ACI EUROPE represents over </w:t>
      </w:r>
      <w:r>
        <w:rPr>
          <w:rFonts w:eastAsiaTheme="minorEastAsia"/>
          <w:b/>
          <w:bCs/>
          <w:i/>
          <w:iCs/>
          <w:noProof/>
          <w:color w:val="002060"/>
        </w:rPr>
        <w:t>500 airports</w:t>
      </w:r>
      <w:r>
        <w:rPr>
          <w:rFonts w:eastAsiaTheme="minorEastAsia"/>
          <w:i/>
          <w:iCs/>
          <w:noProof/>
          <w:color w:val="002060"/>
        </w:rPr>
        <w:t xml:space="preserve"> in 45 European countries. Our members facilitate over 90% of commercial air traffic in Europe: </w:t>
      </w:r>
      <w:r>
        <w:rPr>
          <w:rFonts w:eastAsiaTheme="minorEastAsia"/>
          <w:b/>
          <w:bCs/>
          <w:i/>
          <w:iCs/>
          <w:noProof/>
          <w:color w:val="002060"/>
        </w:rPr>
        <w:t>2.3 billion passengers</w:t>
      </w:r>
      <w:r>
        <w:rPr>
          <w:rFonts w:eastAsiaTheme="minorEastAsia"/>
          <w:i/>
          <w:iCs/>
          <w:noProof/>
          <w:color w:val="002060"/>
        </w:rPr>
        <w:t xml:space="preserve">, </w:t>
      </w:r>
      <w:r>
        <w:rPr>
          <w:rFonts w:eastAsiaTheme="minorEastAsia"/>
          <w:b/>
          <w:bCs/>
          <w:i/>
          <w:iCs/>
          <w:noProof/>
          <w:color w:val="002060"/>
        </w:rPr>
        <w:t>21.2 million tonnes of freight</w:t>
      </w:r>
      <w:r>
        <w:rPr>
          <w:rFonts w:eastAsiaTheme="minorEastAsia"/>
          <w:i/>
          <w:iCs/>
          <w:noProof/>
          <w:color w:val="002060"/>
        </w:rPr>
        <w:t xml:space="preserve"> and </w:t>
      </w:r>
      <w:r>
        <w:rPr>
          <w:rFonts w:eastAsiaTheme="minorEastAsia"/>
          <w:b/>
          <w:bCs/>
          <w:i/>
          <w:iCs/>
          <w:noProof/>
          <w:color w:val="002060"/>
        </w:rPr>
        <w:t>25.7 million aircraft movements</w:t>
      </w:r>
      <w:r>
        <w:rPr>
          <w:rFonts w:eastAsiaTheme="minorEastAsia"/>
          <w:i/>
          <w:iCs/>
          <w:noProof/>
          <w:color w:val="002060"/>
        </w:rPr>
        <w:t xml:space="preserve"> in 2018. </w:t>
      </w:r>
      <w:bookmarkStart w:id="0" w:name="_GoBack"/>
      <w:bookmarkEnd w:id="0"/>
      <w:r>
        <w:rPr>
          <w:rFonts w:eastAsiaTheme="minorEastAsia"/>
          <w:i/>
          <w:iCs/>
          <w:noProof/>
          <w:color w:val="002060"/>
        </w:rPr>
        <w:t xml:space="preserve">In response to the Climate Emergency, </w:t>
      </w:r>
      <w:r w:rsidR="001266F5">
        <w:rPr>
          <w:rFonts w:eastAsiaTheme="minorEastAsia"/>
          <w:i/>
          <w:iCs/>
          <w:noProof/>
          <w:color w:val="002060"/>
        </w:rPr>
        <w:t>in June 2019 our members commit</w:t>
      </w:r>
      <w:r>
        <w:rPr>
          <w:rFonts w:eastAsiaTheme="minorEastAsia"/>
          <w:i/>
          <w:iCs/>
          <w:noProof/>
          <w:color w:val="002060"/>
        </w:rPr>
        <w:t>ed to achieve net zero carbon emissions by 2050.</w:t>
      </w:r>
    </w:p>
    <w:p w:rsidR="00BC06BB" w:rsidRDefault="00BC06BB"/>
    <w:sectPr w:rsidR="00BC0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BB"/>
    <w:rsid w:val="001266F5"/>
    <w:rsid w:val="00632893"/>
    <w:rsid w:val="00AE0ABB"/>
    <w:rsid w:val="00BC06BB"/>
    <w:rsid w:val="00DD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691E6"/>
  <w15:chartTrackingRefBased/>
  <w15:docId w15:val="{EEB8033B-009C-49AA-8473-9F52E01C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6B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O'Meara</dc:creator>
  <cp:keywords/>
  <dc:description/>
  <cp:lastModifiedBy>Robert O'Meara</cp:lastModifiedBy>
  <cp:revision>2</cp:revision>
  <dcterms:created xsi:type="dcterms:W3CDTF">2019-06-28T15:06:00Z</dcterms:created>
  <dcterms:modified xsi:type="dcterms:W3CDTF">2019-06-28T15:22:00Z</dcterms:modified>
</cp:coreProperties>
</file>